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53" w:rsidRPr="00696953" w:rsidRDefault="00696953" w:rsidP="00696953">
      <w:pPr>
        <w:shd w:val="clear" w:color="auto" w:fill="FFFFFF"/>
        <w:spacing w:after="0" w:line="240" w:lineRule="auto"/>
        <w:outlineLvl w:val="2"/>
        <w:rPr>
          <w:rFonts w:ascii="Tinos" w:eastAsia="Times New Roman" w:hAnsi="Tinos" w:cs="Arial"/>
          <w:b/>
          <w:bCs/>
          <w:color w:val="351C75"/>
          <w:sz w:val="36"/>
          <w:szCs w:val="36"/>
          <w:lang w:eastAsia="it-IT"/>
        </w:rPr>
      </w:pPr>
      <w:r w:rsidRPr="00696953">
        <w:rPr>
          <w:rFonts w:ascii="Tinos" w:eastAsia="Times New Roman" w:hAnsi="Tinos" w:cs="Arial"/>
          <w:b/>
          <w:bCs/>
          <w:color w:val="351C75"/>
          <w:sz w:val="36"/>
          <w:szCs w:val="36"/>
          <w:lang w:eastAsia="it-IT"/>
        </w:rPr>
        <w:t xml:space="preserve">Appalti: modalità per il controllo sull'esecuzione dei contratti (art. 31, comma 12) </w:t>
      </w:r>
    </w:p>
    <w:p w:rsidR="00696953" w:rsidRPr="00696953" w:rsidRDefault="00696953" w:rsidP="00696953">
      <w:pPr>
        <w:shd w:val="clear" w:color="auto" w:fill="FFFFFF"/>
        <w:spacing w:after="0" w:line="240" w:lineRule="auto"/>
        <w:rPr>
          <w:rFonts w:ascii="Tinos" w:eastAsia="Times New Roman" w:hAnsi="Tinos" w:cs="Arial"/>
          <w:color w:val="333333"/>
          <w:sz w:val="31"/>
          <w:szCs w:val="31"/>
          <w:lang w:eastAsia="it-IT"/>
        </w:rPr>
      </w:pPr>
    </w:p>
    <w:p w:rsidR="00696953" w:rsidRPr="00696953" w:rsidRDefault="00696953" w:rsidP="00696953">
      <w:pPr>
        <w:shd w:val="clear" w:color="auto" w:fill="FFFFFF"/>
        <w:spacing w:line="240" w:lineRule="auto"/>
        <w:rPr>
          <w:rFonts w:ascii="Tinos" w:eastAsia="Times New Roman" w:hAnsi="Tinos" w:cs="Arial"/>
          <w:color w:val="333333"/>
          <w:sz w:val="31"/>
          <w:szCs w:val="31"/>
          <w:lang w:eastAsia="it-IT"/>
        </w:rPr>
      </w:pPr>
    </w:p>
    <w:tbl>
      <w:tblPr>
        <w:tblW w:w="0" w:type="auto"/>
        <w:tblInd w:w="121" w:type="dxa"/>
        <w:tblLayout w:type="fixed"/>
        <w:tblLook w:val="04A0"/>
      </w:tblPr>
      <w:tblGrid>
        <w:gridCol w:w="2774"/>
        <w:gridCol w:w="4350"/>
        <w:gridCol w:w="2776"/>
      </w:tblGrid>
      <w:tr w:rsidR="00696953" w:rsidRPr="00696953" w:rsidTr="00696953">
        <w:trPr>
          <w:trHeight w:val="407"/>
        </w:trPr>
        <w:tc>
          <w:tcPr>
            <w:tcW w:w="277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696953" w:rsidRPr="00696953" w:rsidRDefault="00696953" w:rsidP="00696953">
            <w:pPr>
              <w:spacing w:after="0" w:line="240" w:lineRule="auto"/>
              <w:divId w:val="1225408770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 xml:space="preserve">Lì,  </w:t>
            </w: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696953" w:rsidRPr="00696953" w:rsidRDefault="00696953" w:rsidP="00696953">
            <w:pPr>
              <w:tabs>
                <w:tab w:val="center" w:pos="4820"/>
                <w:tab w:val="right" w:pos="9923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696953" w:rsidRPr="00696953" w:rsidRDefault="00696953" w:rsidP="00696953">
            <w:pPr>
              <w:tabs>
                <w:tab w:val="center" w:pos="4820"/>
                <w:tab w:val="right" w:pos="9923"/>
              </w:tabs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</w:p>
        </w:tc>
      </w:tr>
    </w:tbl>
    <w:p w:rsidR="00696953" w:rsidRPr="00696953" w:rsidRDefault="00696953" w:rsidP="00696953">
      <w:pPr>
        <w:shd w:val="clear" w:color="auto" w:fill="FFFFFF"/>
        <w:tabs>
          <w:tab w:val="center" w:pos="4820"/>
          <w:tab w:val="right" w:pos="9923"/>
        </w:tabs>
        <w:spacing w:after="0" w:line="227" w:lineRule="exact"/>
        <w:rPr>
          <w:rFonts w:ascii="Tinos" w:eastAsia="Times New Roman" w:hAnsi="Tinos" w:cs="Arial"/>
          <w:color w:val="333333"/>
          <w:sz w:val="31"/>
          <w:szCs w:val="31"/>
          <w:lang w:eastAsia="it-IT"/>
        </w:rPr>
      </w:pPr>
    </w:p>
    <w:p w:rsidR="00696953" w:rsidRPr="00696953" w:rsidRDefault="00696953" w:rsidP="00696953">
      <w:pPr>
        <w:shd w:val="clear" w:color="auto" w:fill="FFFFFF"/>
        <w:spacing w:after="0" w:line="240" w:lineRule="auto"/>
        <w:rPr>
          <w:rFonts w:ascii="Tinos" w:eastAsia="Times New Roman" w:hAnsi="Tinos" w:cs="Arial"/>
          <w:color w:val="333333"/>
          <w:sz w:val="31"/>
          <w:szCs w:val="31"/>
          <w:lang w:eastAsia="it-IT"/>
        </w:rPr>
      </w:pPr>
    </w:p>
    <w:p w:rsidR="00696953" w:rsidRPr="00696953" w:rsidRDefault="00696953" w:rsidP="00696953">
      <w:pPr>
        <w:shd w:val="clear" w:color="auto" w:fill="FFFFFF"/>
        <w:spacing w:after="0" w:line="240" w:lineRule="auto"/>
        <w:ind w:hanging="964"/>
        <w:jc w:val="both"/>
        <w:rPr>
          <w:rFonts w:ascii="Tinos" w:eastAsia="Times New Roman" w:hAnsi="Tinos" w:cs="Arial"/>
          <w:color w:val="333333"/>
          <w:sz w:val="31"/>
          <w:szCs w:val="31"/>
          <w:lang w:eastAsia="it-IT"/>
        </w:rPr>
      </w:pPr>
      <w:r w:rsidRPr="00696953">
        <w:rPr>
          <w:rFonts w:ascii="Tinos" w:eastAsia="Times New Roman" w:hAnsi="Tinos" w:cs="Arial"/>
          <w:b/>
          <w:bCs/>
          <w:color w:val="333333"/>
          <w:sz w:val="24"/>
          <w:szCs w:val="24"/>
          <w:lang w:eastAsia="it-IT"/>
        </w:rPr>
        <w:t>Oggetto</w:t>
      </w:r>
      <w:r w:rsidRPr="00696953">
        <w:rPr>
          <w:rFonts w:ascii="Tinos" w:eastAsia="Times New Roman" w:hAnsi="Tinos" w:cs="Arial"/>
          <w:color w:val="333333"/>
          <w:sz w:val="24"/>
          <w:szCs w:val="24"/>
          <w:lang w:eastAsia="it-IT"/>
        </w:rPr>
        <w:t>: modalità organizzative e gestionali attraverso le quali garantire il controllo effettivo sull’esecuzione delle prestazioni</w:t>
      </w:r>
    </w:p>
    <w:p w:rsidR="00696953" w:rsidRPr="00696953" w:rsidRDefault="00696953" w:rsidP="00696953">
      <w:pPr>
        <w:shd w:val="clear" w:color="auto" w:fill="FFFFFF"/>
        <w:spacing w:line="240" w:lineRule="auto"/>
        <w:rPr>
          <w:rFonts w:ascii="Tinos" w:eastAsia="Times New Roman" w:hAnsi="Tinos" w:cs="Arial"/>
          <w:color w:val="333333"/>
          <w:sz w:val="31"/>
          <w:szCs w:val="31"/>
          <w:lang w:eastAsia="it-IT"/>
        </w:rPr>
      </w:pPr>
      <w:bookmarkStart w:id="0" w:name="more"/>
      <w:bookmarkEnd w:id="0"/>
    </w:p>
    <w:tbl>
      <w:tblPr>
        <w:tblStyle w:val="Grigliachiara-Colore6"/>
        <w:tblW w:w="9889" w:type="dxa"/>
        <w:tblLayout w:type="fixed"/>
        <w:tblLook w:val="04A0"/>
      </w:tblPr>
      <w:tblGrid>
        <w:gridCol w:w="3227"/>
        <w:gridCol w:w="6662"/>
      </w:tblGrid>
      <w:tr w:rsidR="00696953" w:rsidRPr="00696953" w:rsidTr="00696953">
        <w:trPr>
          <w:cnfStyle w:val="100000000000"/>
          <w:trHeight w:val="315"/>
        </w:trPr>
        <w:tc>
          <w:tcPr>
            <w:cnfStyle w:val="001000000000"/>
            <w:tcW w:w="3227" w:type="dxa"/>
            <w:hideMark/>
          </w:tcPr>
          <w:p w:rsidR="00696953" w:rsidRPr="00696953" w:rsidRDefault="00696953" w:rsidP="00696953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Programma triennale opere pubbliche/biennale forniture servizi</w:t>
            </w:r>
          </w:p>
        </w:tc>
        <w:tc>
          <w:tcPr>
            <w:tcW w:w="6662" w:type="dxa"/>
            <w:hideMark/>
          </w:tcPr>
          <w:p w:rsidR="00696953" w:rsidRPr="00696953" w:rsidRDefault="00696953" w:rsidP="00696953">
            <w:pPr>
              <w:jc w:val="both"/>
              <w:cnfStyle w:val="100000000000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iCs/>
                <w:color w:val="333333"/>
                <w:sz w:val="24"/>
                <w:szCs w:val="24"/>
                <w:lang w:eastAsia="it-IT"/>
              </w:rPr>
              <w:t>Lavoro/servizio/fornitura n. _____ del programma dell’anno ________</w:t>
            </w:r>
          </w:p>
        </w:tc>
      </w:tr>
      <w:tr w:rsidR="00696953" w:rsidRPr="00696953" w:rsidTr="00696953">
        <w:trPr>
          <w:cnfStyle w:val="000000100000"/>
          <w:trHeight w:val="315"/>
        </w:trPr>
        <w:tc>
          <w:tcPr>
            <w:cnfStyle w:val="001000000000"/>
            <w:tcW w:w="3227" w:type="dxa"/>
            <w:hideMark/>
          </w:tcPr>
          <w:p w:rsidR="00696953" w:rsidRPr="00696953" w:rsidRDefault="00696953" w:rsidP="00696953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CIG:</w:t>
            </w:r>
          </w:p>
        </w:tc>
        <w:tc>
          <w:tcPr>
            <w:tcW w:w="6662" w:type="dxa"/>
            <w:hideMark/>
          </w:tcPr>
          <w:p w:rsidR="00696953" w:rsidRPr="00696953" w:rsidRDefault="00696953" w:rsidP="00696953">
            <w:pPr>
              <w:ind w:hanging="993"/>
              <w:jc w:val="both"/>
              <w:cnfStyle w:val="000000100000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</w:p>
        </w:tc>
      </w:tr>
      <w:tr w:rsidR="00696953" w:rsidRPr="00696953" w:rsidTr="00696953">
        <w:trPr>
          <w:cnfStyle w:val="000000010000"/>
        </w:trPr>
        <w:tc>
          <w:tcPr>
            <w:cnfStyle w:val="001000000000"/>
            <w:tcW w:w="3227" w:type="dxa"/>
            <w:hideMark/>
          </w:tcPr>
          <w:p w:rsidR="00696953" w:rsidRPr="00696953" w:rsidRDefault="00696953" w:rsidP="00696953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Servizio/Fornitura:</w:t>
            </w:r>
          </w:p>
        </w:tc>
        <w:tc>
          <w:tcPr>
            <w:tcW w:w="6662" w:type="dxa"/>
            <w:hideMark/>
          </w:tcPr>
          <w:p w:rsidR="00696953" w:rsidRPr="00696953" w:rsidRDefault="00696953" w:rsidP="00696953">
            <w:pPr>
              <w:jc w:val="both"/>
              <w:cnfStyle w:val="000000010000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</w:p>
        </w:tc>
      </w:tr>
      <w:tr w:rsidR="00696953" w:rsidRPr="00696953" w:rsidTr="00696953">
        <w:trPr>
          <w:cnfStyle w:val="000000100000"/>
        </w:trPr>
        <w:tc>
          <w:tcPr>
            <w:cnfStyle w:val="001000000000"/>
            <w:tcW w:w="3227" w:type="dxa"/>
            <w:hideMark/>
          </w:tcPr>
          <w:p w:rsidR="00696953" w:rsidRPr="00696953" w:rsidRDefault="00696953" w:rsidP="00696953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Impresa:</w:t>
            </w:r>
          </w:p>
        </w:tc>
        <w:tc>
          <w:tcPr>
            <w:tcW w:w="6662" w:type="dxa"/>
            <w:hideMark/>
          </w:tcPr>
          <w:p w:rsidR="00696953" w:rsidRPr="00696953" w:rsidRDefault="00696953" w:rsidP="00696953">
            <w:pPr>
              <w:jc w:val="both"/>
              <w:cnfStyle w:val="000000100000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</w:p>
        </w:tc>
      </w:tr>
      <w:tr w:rsidR="00696953" w:rsidRPr="00696953" w:rsidTr="00696953">
        <w:trPr>
          <w:cnfStyle w:val="000000010000"/>
        </w:trPr>
        <w:tc>
          <w:tcPr>
            <w:cnfStyle w:val="001000000000"/>
            <w:tcW w:w="3227" w:type="dxa"/>
            <w:hideMark/>
          </w:tcPr>
          <w:p w:rsidR="00696953" w:rsidRPr="00696953" w:rsidRDefault="00696953" w:rsidP="00696953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Contratto:</w:t>
            </w:r>
          </w:p>
        </w:tc>
        <w:tc>
          <w:tcPr>
            <w:tcW w:w="6662" w:type="dxa"/>
            <w:hideMark/>
          </w:tcPr>
          <w:p w:rsidR="00696953" w:rsidRPr="00696953" w:rsidRDefault="00696953" w:rsidP="00696953">
            <w:pPr>
              <w:jc w:val="both"/>
              <w:cnfStyle w:val="000000010000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Atto pubblico, scrittura privata (autenticata), lettera contratto n. ___, in data ___</w:t>
            </w:r>
          </w:p>
        </w:tc>
      </w:tr>
      <w:tr w:rsidR="00696953" w:rsidRPr="00696953" w:rsidTr="00696953">
        <w:trPr>
          <w:cnfStyle w:val="000000100000"/>
          <w:trHeight w:val="225"/>
        </w:trPr>
        <w:tc>
          <w:tcPr>
            <w:cnfStyle w:val="001000000000"/>
            <w:tcW w:w="3227" w:type="dxa"/>
            <w:hideMark/>
          </w:tcPr>
          <w:p w:rsidR="00696953" w:rsidRPr="00696953" w:rsidRDefault="00696953" w:rsidP="00696953">
            <w:pPr>
              <w:spacing w:line="225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proofErr w:type="spellStart"/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Rup</w:t>
            </w:r>
            <w:proofErr w:type="spellEnd"/>
          </w:p>
        </w:tc>
        <w:tc>
          <w:tcPr>
            <w:tcW w:w="6662" w:type="dxa"/>
            <w:hideMark/>
          </w:tcPr>
          <w:p w:rsidR="00696953" w:rsidRPr="00696953" w:rsidRDefault="00696953" w:rsidP="00696953">
            <w:pPr>
              <w:spacing w:line="225" w:lineRule="atLeast"/>
              <w:jc w:val="both"/>
              <w:cnfStyle w:val="000000100000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_____________, incaricato con atto n. _____, in data _____</w:t>
            </w:r>
          </w:p>
        </w:tc>
      </w:tr>
      <w:tr w:rsidR="00696953" w:rsidRPr="00696953" w:rsidTr="00696953">
        <w:trPr>
          <w:cnfStyle w:val="000000010000"/>
          <w:trHeight w:val="225"/>
        </w:trPr>
        <w:tc>
          <w:tcPr>
            <w:cnfStyle w:val="001000000000"/>
            <w:tcW w:w="3227" w:type="dxa"/>
            <w:hideMark/>
          </w:tcPr>
          <w:p w:rsidR="00696953" w:rsidRPr="00696953" w:rsidRDefault="00696953" w:rsidP="00696953">
            <w:pPr>
              <w:spacing w:line="225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Direttore esecuzione</w:t>
            </w:r>
          </w:p>
        </w:tc>
        <w:tc>
          <w:tcPr>
            <w:tcW w:w="6662" w:type="dxa"/>
            <w:hideMark/>
          </w:tcPr>
          <w:p w:rsidR="00696953" w:rsidRPr="00696953" w:rsidRDefault="00696953" w:rsidP="00696953">
            <w:pPr>
              <w:jc w:val="both"/>
              <w:cnfStyle w:val="000000010000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Times New Roman" w:eastAsia="Times New Roman" w:hAnsi="Times New Roman" w:cs="Arial"/>
                <w:color w:val="333333"/>
                <w:sz w:val="24"/>
                <w:szCs w:val="24"/>
                <w:lang w:eastAsia="it-IT"/>
              </w:rPr>
              <w:sym w:font="Wingdings" w:char="F06F"/>
            </w: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 xml:space="preserve"> no</w:t>
            </w:r>
          </w:p>
          <w:p w:rsidR="00696953" w:rsidRPr="00696953" w:rsidRDefault="00696953" w:rsidP="00696953">
            <w:pPr>
              <w:spacing w:line="225" w:lineRule="atLeast"/>
              <w:jc w:val="both"/>
              <w:cnfStyle w:val="000000010000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Times New Roman" w:eastAsia="Times New Roman" w:hAnsi="Times New Roman" w:cs="Arial"/>
                <w:color w:val="333333"/>
                <w:sz w:val="24"/>
                <w:szCs w:val="24"/>
                <w:lang w:eastAsia="it-IT"/>
              </w:rPr>
              <w:sym w:font="Wingdings" w:char="F06F"/>
            </w: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 xml:space="preserve"> sì, ________, incaricato con atto n. ______, in data</w:t>
            </w:r>
          </w:p>
        </w:tc>
      </w:tr>
      <w:tr w:rsidR="00696953" w:rsidRPr="00696953" w:rsidTr="00696953">
        <w:trPr>
          <w:cnfStyle w:val="000000100000"/>
          <w:trHeight w:val="225"/>
        </w:trPr>
        <w:tc>
          <w:tcPr>
            <w:cnfStyle w:val="001000000000"/>
            <w:tcW w:w="3227" w:type="dxa"/>
            <w:hideMark/>
          </w:tcPr>
          <w:p w:rsidR="00696953" w:rsidRPr="00696953" w:rsidRDefault="00696953" w:rsidP="00696953">
            <w:pPr>
              <w:spacing w:line="225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Peg</w:t>
            </w:r>
          </w:p>
        </w:tc>
        <w:tc>
          <w:tcPr>
            <w:tcW w:w="6662" w:type="dxa"/>
            <w:hideMark/>
          </w:tcPr>
          <w:p w:rsidR="00696953" w:rsidRPr="00696953" w:rsidRDefault="00696953" w:rsidP="00696953">
            <w:pPr>
              <w:spacing w:line="225" w:lineRule="atLeast"/>
              <w:jc w:val="both"/>
              <w:cnfStyle w:val="000000100000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Settore/Servizio ____, Obiettivo n. ______, Attività _____, sub attività________</w:t>
            </w:r>
          </w:p>
        </w:tc>
      </w:tr>
    </w:tbl>
    <w:p w:rsidR="00696953" w:rsidRPr="00696953" w:rsidRDefault="00696953" w:rsidP="00696953">
      <w:pPr>
        <w:shd w:val="clear" w:color="auto" w:fill="FFFFFF"/>
        <w:spacing w:after="0" w:line="240" w:lineRule="auto"/>
        <w:rPr>
          <w:rFonts w:ascii="Tinos" w:eastAsia="Times New Roman" w:hAnsi="Tinos" w:cs="Arial"/>
          <w:color w:val="333333"/>
          <w:sz w:val="31"/>
          <w:szCs w:val="31"/>
          <w:lang w:eastAsia="it-IT"/>
        </w:rPr>
      </w:pPr>
    </w:p>
    <w:p w:rsidR="00696953" w:rsidRPr="00696953" w:rsidRDefault="00696953" w:rsidP="00696953">
      <w:pPr>
        <w:shd w:val="clear" w:color="auto" w:fill="FFFFFF"/>
        <w:spacing w:after="0" w:line="240" w:lineRule="auto"/>
        <w:jc w:val="center"/>
        <w:rPr>
          <w:rFonts w:ascii="Tinos" w:eastAsia="Times New Roman" w:hAnsi="Tinos" w:cs="Arial"/>
          <w:color w:val="333333"/>
          <w:sz w:val="31"/>
          <w:szCs w:val="31"/>
          <w:lang w:eastAsia="it-IT"/>
        </w:rPr>
      </w:pPr>
      <w:r w:rsidRPr="00696953">
        <w:rPr>
          <w:rFonts w:ascii="Tinos" w:eastAsia="Times New Roman" w:hAnsi="Tinos" w:cs="Arial"/>
          <w:color w:val="333333"/>
          <w:sz w:val="24"/>
          <w:szCs w:val="24"/>
          <w:lang w:eastAsia="it-IT"/>
        </w:rPr>
        <w:t>Il dirigente/il responsabile di servizio</w:t>
      </w:r>
    </w:p>
    <w:p w:rsidR="00696953" w:rsidRPr="00696953" w:rsidRDefault="00696953" w:rsidP="00696953">
      <w:pPr>
        <w:shd w:val="clear" w:color="auto" w:fill="FFFFFF"/>
        <w:spacing w:after="0" w:line="240" w:lineRule="auto"/>
        <w:rPr>
          <w:rFonts w:ascii="Tinos" w:eastAsia="Times New Roman" w:hAnsi="Tinos" w:cs="Arial"/>
          <w:color w:val="333333"/>
          <w:sz w:val="31"/>
          <w:szCs w:val="31"/>
          <w:lang w:eastAsia="it-IT"/>
        </w:rPr>
      </w:pPr>
    </w:p>
    <w:p w:rsidR="00696953" w:rsidRPr="00696953" w:rsidRDefault="00696953" w:rsidP="00696953">
      <w:pPr>
        <w:shd w:val="clear" w:color="auto" w:fill="FFFFFF"/>
        <w:spacing w:after="0" w:line="240" w:lineRule="auto"/>
        <w:rPr>
          <w:rFonts w:ascii="Tinos" w:eastAsia="Times New Roman" w:hAnsi="Tinos" w:cs="Arial"/>
          <w:color w:val="333333"/>
          <w:sz w:val="31"/>
          <w:szCs w:val="31"/>
          <w:lang w:eastAsia="it-IT"/>
        </w:rPr>
      </w:pPr>
      <w:r w:rsidRPr="00696953">
        <w:rPr>
          <w:rFonts w:ascii="Tinos" w:eastAsia="Times New Roman" w:hAnsi="Tinos" w:cs="Arial"/>
          <w:color w:val="333333"/>
          <w:sz w:val="24"/>
          <w:szCs w:val="24"/>
          <w:lang w:eastAsia="it-IT"/>
        </w:rPr>
        <w:t xml:space="preserve">In applicazione dell’articolo 31, comma 12, del </w:t>
      </w:r>
      <w:proofErr w:type="spellStart"/>
      <w:r w:rsidRPr="00696953">
        <w:rPr>
          <w:rFonts w:ascii="Tinos" w:eastAsia="Times New Roman" w:hAnsi="Tinos" w:cs="Arial"/>
          <w:color w:val="333333"/>
          <w:sz w:val="24"/>
          <w:szCs w:val="24"/>
          <w:lang w:eastAsia="it-IT"/>
        </w:rPr>
        <w:t>d.lgs</w:t>
      </w:r>
      <w:proofErr w:type="spellEnd"/>
      <w:r w:rsidRPr="00696953">
        <w:rPr>
          <w:rFonts w:ascii="Tinos" w:eastAsia="Times New Roman" w:hAnsi="Tinos" w:cs="Arial"/>
          <w:color w:val="333333"/>
          <w:sz w:val="24"/>
          <w:szCs w:val="24"/>
          <w:lang w:eastAsia="it-IT"/>
        </w:rPr>
        <w:t xml:space="preserve"> 50/2016, in relazione all’appalto di cui sopra, individua le seguenti modalità organizzative e gestionali attraverso le quali garantire il controllo effettivo da parte della stazione appaltante sull’esecuzione delle prestazioni, incarica il </w:t>
      </w:r>
      <w:proofErr w:type="spellStart"/>
      <w:r w:rsidRPr="00696953">
        <w:rPr>
          <w:rFonts w:ascii="Tinos" w:eastAsia="Times New Roman" w:hAnsi="Tinos" w:cs="Arial"/>
          <w:color w:val="333333"/>
          <w:sz w:val="24"/>
          <w:szCs w:val="24"/>
          <w:lang w:eastAsia="it-IT"/>
        </w:rPr>
        <w:t>Rup</w:t>
      </w:r>
      <w:proofErr w:type="spellEnd"/>
      <w:r w:rsidRPr="00696953">
        <w:rPr>
          <w:rFonts w:ascii="Tinos" w:eastAsia="Times New Roman" w:hAnsi="Tinos" w:cs="Arial"/>
          <w:color w:val="333333"/>
          <w:sz w:val="24"/>
          <w:szCs w:val="24"/>
          <w:lang w:eastAsia="it-IT"/>
        </w:rPr>
        <w:t>/il Direttore dell’esecuzione di svolgere le seguenti attività:</w:t>
      </w:r>
    </w:p>
    <w:p w:rsidR="00696953" w:rsidRPr="00696953" w:rsidRDefault="00696953" w:rsidP="00696953">
      <w:pPr>
        <w:shd w:val="clear" w:color="auto" w:fill="FFFFFF"/>
        <w:spacing w:line="240" w:lineRule="auto"/>
        <w:rPr>
          <w:rFonts w:ascii="Tinos" w:eastAsia="Times New Roman" w:hAnsi="Tinos" w:cs="Arial"/>
          <w:color w:val="333333"/>
          <w:sz w:val="31"/>
          <w:szCs w:val="31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1"/>
        <w:gridCol w:w="2642"/>
        <w:gridCol w:w="4213"/>
      </w:tblGrid>
      <w:tr w:rsidR="00696953" w:rsidRPr="00696953" w:rsidTr="00696953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Azioni da intraprendere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 xml:space="preserve">Modalità (tempi, n. di volte, </w:t>
            </w:r>
            <w:proofErr w:type="spellStart"/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etc…</w:t>
            </w:r>
            <w:proofErr w:type="spellEnd"/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Prodotti</w:t>
            </w:r>
          </w:p>
        </w:tc>
      </w:tr>
      <w:tr w:rsidR="00696953" w:rsidRPr="00696953" w:rsidTr="00696953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 xml:space="preserve">Accessi diretti del </w:t>
            </w:r>
            <w:proofErr w:type="spellStart"/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Rup</w:t>
            </w:r>
            <w:proofErr w:type="spellEnd"/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 xml:space="preserve"> o direttore dell’esecuzione sul luogo dell’esecuzione</w:t>
            </w:r>
          </w:p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(</w:t>
            </w:r>
            <w:r w:rsidRPr="00696953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it-IT"/>
              </w:rPr>
              <w:t>specificare quando gli accessi diretti non sono possibili, ad esempio per forniture o servizi informatici da remoto</w:t>
            </w: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n. ___ di cui</w:t>
            </w:r>
          </w:p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n. ___ a sorpresa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Verbali ispettivi con comunicazione degli esiti entro 3 giorni dall’ispezione</w:t>
            </w:r>
          </w:p>
        </w:tc>
      </w:tr>
      <w:tr w:rsidR="00696953" w:rsidRPr="00696953" w:rsidTr="00696953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Audit con l’azienda sull’andam</w:t>
            </w:r>
            <w:bookmarkStart w:id="1" w:name="_GoBack"/>
            <w:bookmarkEnd w:id="1"/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ento dell’esecuzione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n. ____ audit sui seguenti contenuti del contratto:</w:t>
            </w:r>
          </w:p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lastRenderedPageBreak/>
              <w:t>____</w:t>
            </w:r>
          </w:p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____</w:t>
            </w:r>
          </w:p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____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lastRenderedPageBreak/>
              <w:t xml:space="preserve">Verbali di audit, con segnalazioni di violazioni ed incongruenze entro 3 giorni dagli incontri (anche ai fini </w:t>
            </w: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lastRenderedPageBreak/>
              <w:t>dell’applicazione delle sanzioni contrattuali).</w:t>
            </w:r>
          </w:p>
        </w:tc>
      </w:tr>
      <w:tr w:rsidR="00696953" w:rsidRPr="00696953" w:rsidTr="00696953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lastRenderedPageBreak/>
              <w:t>(Per appalti a cooperative sociali di tipo B):</w:t>
            </w:r>
          </w:p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verifica dell’assunzione di lavoratori svantaggiati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Richiesta dei contratti alla Cooperativa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Incrocio dei contratti con le comunicazioni obbligatorie rilasciate ai Centri per l’impiego</w:t>
            </w:r>
          </w:p>
        </w:tc>
      </w:tr>
      <w:tr w:rsidR="00696953" w:rsidRPr="00696953" w:rsidTr="00696953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(Per servizi come pulizie o portierato) Verifica della presenza degli operatori.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Appello dei prestatori presenti, almeno 1 volta ogni mese, con accesso a sorpresa alle sedi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Verbale degli esiti.</w:t>
            </w:r>
          </w:p>
        </w:tc>
      </w:tr>
      <w:tr w:rsidR="00696953" w:rsidRPr="00696953" w:rsidTr="00696953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  <w:r w:rsidRPr="00696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  <w:t>Altro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53" w:rsidRPr="00696953" w:rsidRDefault="00696953" w:rsidP="006969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it-IT"/>
              </w:rPr>
            </w:pPr>
          </w:p>
        </w:tc>
      </w:tr>
    </w:tbl>
    <w:p w:rsidR="00696953" w:rsidRPr="00696953" w:rsidRDefault="00696953" w:rsidP="00696953">
      <w:pPr>
        <w:shd w:val="clear" w:color="auto" w:fill="FFFFFF"/>
        <w:spacing w:after="0" w:line="240" w:lineRule="auto"/>
        <w:rPr>
          <w:rFonts w:ascii="Tinos" w:eastAsia="Times New Roman" w:hAnsi="Tinos" w:cs="Arial"/>
          <w:color w:val="333333"/>
          <w:sz w:val="31"/>
          <w:szCs w:val="31"/>
          <w:lang w:eastAsia="it-IT"/>
        </w:rPr>
      </w:pPr>
    </w:p>
    <w:p w:rsidR="00696953" w:rsidRPr="00696953" w:rsidRDefault="00696953" w:rsidP="00696953">
      <w:pPr>
        <w:shd w:val="clear" w:color="auto" w:fill="FFFFFF"/>
        <w:spacing w:after="0" w:line="240" w:lineRule="auto"/>
        <w:rPr>
          <w:rFonts w:ascii="Tinos" w:eastAsia="Times New Roman" w:hAnsi="Tinos" w:cs="Arial"/>
          <w:color w:val="333333"/>
          <w:sz w:val="31"/>
          <w:szCs w:val="31"/>
          <w:lang w:eastAsia="it-IT"/>
        </w:rPr>
      </w:pPr>
      <w:r w:rsidRPr="00696953">
        <w:rPr>
          <w:rFonts w:ascii="Tinos" w:eastAsia="Times New Roman" w:hAnsi="Tinos" w:cs="Arial"/>
          <w:color w:val="333333"/>
          <w:sz w:val="24"/>
          <w:szCs w:val="24"/>
          <w:lang w:eastAsia="it-IT"/>
        </w:rPr>
        <w:t>Sarà successivamente prodotta, a conclusione dell’appalto con la liquidazione finale, una relazione su quanto effettivamente effettuato da sottoporre alla validazione formale dello scrivente, da sottoporre al Nucleo di valutazione/all’Organismo Indipendente di Valutazione, per le valutazioni di competenza, ai fini della determinazione di quota parte dell’indennità di risultato.</w:t>
      </w:r>
    </w:p>
    <w:p w:rsidR="00696953" w:rsidRPr="00696953" w:rsidRDefault="00696953" w:rsidP="00696953">
      <w:pPr>
        <w:shd w:val="clear" w:color="auto" w:fill="FFFFFF"/>
        <w:spacing w:after="0" w:line="240" w:lineRule="auto"/>
        <w:rPr>
          <w:rFonts w:ascii="Tinos" w:eastAsia="Times New Roman" w:hAnsi="Tinos" w:cs="Arial"/>
          <w:color w:val="333333"/>
          <w:sz w:val="31"/>
          <w:szCs w:val="31"/>
          <w:lang w:eastAsia="it-IT"/>
        </w:rPr>
      </w:pPr>
    </w:p>
    <w:p w:rsidR="00696953" w:rsidRPr="00696953" w:rsidRDefault="00696953" w:rsidP="00696953">
      <w:pPr>
        <w:shd w:val="clear" w:color="auto" w:fill="FFFFFF"/>
        <w:spacing w:after="0" w:line="240" w:lineRule="auto"/>
        <w:ind w:firstLine="3165"/>
        <w:jc w:val="center"/>
        <w:rPr>
          <w:rFonts w:ascii="Tinos" w:eastAsia="Times New Roman" w:hAnsi="Tinos" w:cs="Arial"/>
          <w:color w:val="333333"/>
          <w:sz w:val="31"/>
          <w:szCs w:val="31"/>
          <w:lang w:eastAsia="it-IT"/>
        </w:rPr>
      </w:pPr>
      <w:r w:rsidRPr="00696953">
        <w:rPr>
          <w:rFonts w:ascii="Tinos" w:eastAsia="Times New Roman" w:hAnsi="Tinos" w:cs="Arial"/>
          <w:color w:val="333333"/>
          <w:sz w:val="24"/>
          <w:szCs w:val="24"/>
          <w:lang w:eastAsia="it-IT"/>
        </w:rPr>
        <w:t>Il dirigente/il responsabile di servizio</w:t>
      </w:r>
    </w:p>
    <w:p w:rsidR="00696953" w:rsidRPr="00696953" w:rsidRDefault="00696953" w:rsidP="00696953">
      <w:pPr>
        <w:shd w:val="clear" w:color="auto" w:fill="FFFFFF"/>
        <w:spacing w:line="240" w:lineRule="auto"/>
        <w:ind w:firstLine="3165"/>
        <w:jc w:val="center"/>
        <w:rPr>
          <w:rFonts w:ascii="Tinos" w:eastAsia="Times New Roman" w:hAnsi="Tinos" w:cs="Arial"/>
          <w:color w:val="333333"/>
          <w:sz w:val="31"/>
          <w:szCs w:val="31"/>
          <w:lang w:eastAsia="it-IT"/>
        </w:rPr>
      </w:pPr>
      <w:r w:rsidRPr="00696953">
        <w:rPr>
          <w:rFonts w:ascii="Tinos" w:eastAsia="Times New Roman" w:hAnsi="Tinos" w:cs="Arial"/>
          <w:color w:val="333333"/>
          <w:sz w:val="24"/>
          <w:szCs w:val="24"/>
          <w:lang w:eastAsia="it-IT"/>
        </w:rPr>
        <w:t>_______________________________</w:t>
      </w:r>
    </w:p>
    <w:p w:rsidR="00E0391F" w:rsidRDefault="00E0391F"/>
    <w:sectPr w:rsidR="00E0391F" w:rsidSect="002B79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283"/>
  <w:characterSpacingControl w:val="doNotCompress"/>
  <w:compat/>
  <w:rsids>
    <w:rsidRoot w:val="00A758EE"/>
    <w:rsid w:val="002B799D"/>
    <w:rsid w:val="00696953"/>
    <w:rsid w:val="00A758EE"/>
    <w:rsid w:val="00B95870"/>
    <w:rsid w:val="00E03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99D"/>
  </w:style>
  <w:style w:type="paragraph" w:styleId="Titolo3">
    <w:name w:val="heading 3"/>
    <w:basedOn w:val="Normale"/>
    <w:link w:val="Titolo3Carattere"/>
    <w:uiPriority w:val="9"/>
    <w:qFormat/>
    <w:rsid w:val="00696953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9695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table" w:styleId="Grigliachiara-Colore6">
    <w:name w:val="Light Grid Accent 6"/>
    <w:basedOn w:val="Tabellanormale"/>
    <w:uiPriority w:val="62"/>
    <w:rsid w:val="006969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696953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9695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table" w:styleId="Grigliachiara-Colore6">
    <w:name w:val="Light Grid Accent 6"/>
    <w:basedOn w:val="Tabellanormale"/>
    <w:uiPriority w:val="62"/>
    <w:rsid w:val="0069695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9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06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6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62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7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1816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24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654686">
                                                                  <w:marLeft w:val="0"/>
                                                                  <w:marRight w:val="0"/>
                                                                  <w:marTop w:val="82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333333"/>
                                                                    <w:left w:val="single" w:sz="6" w:space="11" w:color="333333"/>
                                                                    <w:bottom w:val="single" w:sz="6" w:space="0" w:color="333333"/>
                                                                    <w:right w:val="single" w:sz="6" w:space="11" w:color="333333"/>
                                                                  </w:divBdr>
                                                                  <w:divsChild>
                                                                    <w:div w:id="1307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565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0B5394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509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180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814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1167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5408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768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488671">
                                                                                      <w:marLeft w:val="628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1768867">
                                                                                      <w:marLeft w:val="96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4095626">
                                                                                      <w:marLeft w:val="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24724">
                                                                                      <w:marLeft w:val="993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21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6473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9066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866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2938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3884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750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0920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1730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27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181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0483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6110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7945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871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1160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6806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2963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8581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8848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460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7772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1284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3135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9353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508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5198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4005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3547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188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3967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7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9224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7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deidda</dc:creator>
  <cp:lastModifiedBy>Bonaria Tatti</cp:lastModifiedBy>
  <cp:revision>2</cp:revision>
  <dcterms:created xsi:type="dcterms:W3CDTF">2017-08-09T12:28:00Z</dcterms:created>
  <dcterms:modified xsi:type="dcterms:W3CDTF">2017-08-09T12:28:00Z</dcterms:modified>
</cp:coreProperties>
</file>